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2" w:rsidRPr="000F2172" w:rsidRDefault="000F2172" w:rsidP="000F21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F2172">
        <w:rPr>
          <w:rFonts w:ascii="Times New Roman" w:hAnsi="Times New Roman" w:cs="Times New Roman"/>
          <w:b/>
          <w:i/>
          <w:sz w:val="40"/>
          <w:szCs w:val="40"/>
        </w:rPr>
        <w:t>Виды мышления, характерные для детей до школы:</w:t>
      </w: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172">
        <w:rPr>
          <w:rFonts w:ascii="Times New Roman" w:hAnsi="Times New Roman" w:cs="Times New Roman"/>
          <w:b/>
          <w:sz w:val="40"/>
          <w:szCs w:val="40"/>
        </w:rPr>
        <w:t>наглядно-действенное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– преобладает в возрасте до 3–4 лет;</w:t>
      </w: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F2172">
        <w:rPr>
          <w:rFonts w:ascii="Times New Roman" w:hAnsi="Times New Roman" w:cs="Times New Roman"/>
          <w:b/>
          <w:sz w:val="28"/>
          <w:szCs w:val="28"/>
        </w:rPr>
        <w:t>Наглядно-действенное мышление предполагает, что ребенок наблюдает зрительно за разными ситуациями.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На основании этого опыта выбирает нужное действие. В 2 года у малыша действие происходит почти сразу же, он идет методом проб и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В 4 года он сначала думает, а потом действует. В качестве примера может быть использована ситуация с открыванием дверей. Двухгодовалый малыш будет стучать по двери, и пытаться найти механизм ее открытия. Обычно у него, </w:t>
      </w:r>
      <w:proofErr w:type="gramStart"/>
      <w:r w:rsidRPr="000F2172">
        <w:rPr>
          <w:rFonts w:ascii="Times New Roman" w:hAnsi="Times New Roman" w:cs="Times New Roman"/>
          <w:b/>
          <w:sz w:val="28"/>
          <w:szCs w:val="28"/>
        </w:rPr>
        <w:t>получается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осуществить действие случайно. В 4 года кроха внимательно осмотрит дверь, вспомнит, какими они бывают, попытается найти ручку и откроет ее. </w:t>
      </w:r>
      <w:proofErr w:type="gramStart"/>
      <w:r w:rsidRPr="000F2172">
        <w:rPr>
          <w:rFonts w:ascii="Times New Roman" w:hAnsi="Times New Roman" w:cs="Times New Roman"/>
          <w:b/>
          <w:sz w:val="28"/>
          <w:szCs w:val="28"/>
        </w:rPr>
        <w:t>Это разные уровни освоения наглядно-действенного мышления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F21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172">
        <w:rPr>
          <w:rFonts w:ascii="Times New Roman" w:hAnsi="Times New Roman" w:cs="Times New Roman"/>
          <w:b/>
          <w:sz w:val="40"/>
          <w:szCs w:val="40"/>
        </w:rPr>
        <w:t>Наглядно-</w:t>
      </w:r>
      <w:r w:rsidRPr="000F2172">
        <w:rPr>
          <w:rFonts w:ascii="Times New Roman" w:hAnsi="Times New Roman" w:cs="Times New Roman"/>
          <w:b/>
          <w:sz w:val="40"/>
          <w:szCs w:val="40"/>
        </w:rPr>
        <w:t>образное</w:t>
      </w:r>
      <w:proofErr w:type="gramEnd"/>
      <w:r w:rsidRPr="000F21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2172">
        <w:rPr>
          <w:rFonts w:ascii="Times New Roman" w:hAnsi="Times New Roman" w:cs="Times New Roman"/>
          <w:b/>
          <w:sz w:val="28"/>
          <w:szCs w:val="28"/>
        </w:rPr>
        <w:t>– становится активным у детей старше 4 лет;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F2172">
        <w:rPr>
          <w:rFonts w:ascii="Times New Roman" w:hAnsi="Times New Roman" w:cs="Times New Roman"/>
          <w:b/>
          <w:sz w:val="28"/>
          <w:szCs w:val="28"/>
        </w:rPr>
        <w:t>Важно в дошкольном возрасте особенно активно развивать мышление, основанное на образах.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В этом случае у детей появляется умение выполнять поставленные перед ними задачи без наличия перед глазами предмета. Они сопоставляют ситуацию с теми моделями и схемами, которые </w:t>
      </w:r>
      <w:r>
        <w:rPr>
          <w:rFonts w:ascii="Times New Roman" w:hAnsi="Times New Roman" w:cs="Times New Roman"/>
          <w:b/>
          <w:sz w:val="28"/>
          <w:szCs w:val="28"/>
        </w:rPr>
        <w:t>встречали ранее. При этом дети: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выделяют основные черты и особенности, характеризующие предмет;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запоминают соотнесение предмета с другими;</w:t>
      </w:r>
    </w:p>
    <w:p w:rsid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172">
        <w:rPr>
          <w:rFonts w:ascii="Times New Roman" w:hAnsi="Times New Roman" w:cs="Times New Roman"/>
          <w:b/>
          <w:sz w:val="28"/>
          <w:szCs w:val="28"/>
        </w:rPr>
        <w:t>способны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нарисовать схематично предмет или описать его словами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F2172">
        <w:rPr>
          <w:rFonts w:ascii="Times New Roman" w:hAnsi="Times New Roman" w:cs="Times New Roman"/>
          <w:b/>
          <w:sz w:val="28"/>
          <w:szCs w:val="28"/>
        </w:rPr>
        <w:t>.</w:t>
      </w: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172">
        <w:rPr>
          <w:rFonts w:ascii="Times New Roman" w:hAnsi="Times New Roman" w:cs="Times New Roman"/>
          <w:b/>
          <w:sz w:val="28"/>
          <w:szCs w:val="28"/>
        </w:rPr>
        <w:t>логическое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– осваивается детьми в возрасте 5–6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F2172">
        <w:rPr>
          <w:rFonts w:ascii="Times New Roman" w:hAnsi="Times New Roman" w:cs="Times New Roman"/>
          <w:b/>
          <w:sz w:val="28"/>
          <w:szCs w:val="28"/>
        </w:rPr>
        <w:t>.</w:t>
      </w: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</w:p>
    <w:p w:rsidR="000F2172" w:rsidRDefault="000F2172" w:rsidP="000F217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Словесно-</w:t>
      </w:r>
      <w:r w:rsidRPr="000F2172">
        <w:rPr>
          <w:rFonts w:ascii="Times New Roman" w:hAnsi="Times New Roman" w:cs="Times New Roman"/>
          <w:b/>
          <w:sz w:val="40"/>
          <w:szCs w:val="40"/>
        </w:rPr>
        <w:t>логическое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– осваивается детьми в возрасте 5–6 лет.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F2172">
        <w:rPr>
          <w:rFonts w:ascii="Times New Roman" w:hAnsi="Times New Roman" w:cs="Times New Roman"/>
          <w:b/>
          <w:sz w:val="28"/>
          <w:szCs w:val="28"/>
        </w:rPr>
        <w:t>Перед школой ребенок может, оперируя лишь понятиями, рассуждать, делать выводы, давать характеристику предметам и объектам.</w:t>
      </w:r>
      <w:proofErr w:type="gramEnd"/>
      <w:r w:rsidRPr="000F2172">
        <w:rPr>
          <w:rFonts w:ascii="Times New Roman" w:hAnsi="Times New Roman" w:cs="Times New Roman"/>
          <w:b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b/>
          <w:sz w:val="28"/>
          <w:szCs w:val="28"/>
        </w:rPr>
        <w:t>возрастного периода характерно: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начало экспериментов;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желание перенести освоенный опыт на другие объекты;</w:t>
      </w:r>
    </w:p>
    <w:p w:rsidR="000F2172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поиск взаимосвязей между явлениями;</w:t>
      </w:r>
    </w:p>
    <w:p w:rsidR="00C91289" w:rsidRPr="000F2172" w:rsidRDefault="000F2172" w:rsidP="000F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172">
        <w:rPr>
          <w:rFonts w:ascii="Times New Roman" w:hAnsi="Times New Roman" w:cs="Times New Roman"/>
          <w:b/>
          <w:sz w:val="28"/>
          <w:szCs w:val="28"/>
        </w:rPr>
        <w:t>активное обобщение собственного опыта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F217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C91289" w:rsidRPr="000F2172" w:rsidSect="000F21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72"/>
    <w:rsid w:val="000F2172"/>
    <w:rsid w:val="00C91289"/>
    <w:rsid w:val="00D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"Светлячок"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Л М</dc:creator>
  <cp:keywords/>
  <dc:description/>
  <cp:lastModifiedBy>Бушкова Л М</cp:lastModifiedBy>
  <cp:revision>1</cp:revision>
  <cp:lastPrinted>2019-06-26T06:58:00Z</cp:lastPrinted>
  <dcterms:created xsi:type="dcterms:W3CDTF">2019-06-26T06:48:00Z</dcterms:created>
  <dcterms:modified xsi:type="dcterms:W3CDTF">2019-06-26T07:16:00Z</dcterms:modified>
</cp:coreProperties>
</file>